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3B8C" w:rsidRDefault="008C3AC0">
      <w:pPr>
        <w:jc w:val="center"/>
        <w:rPr>
          <w:rFonts w:ascii="黑体" w:eastAsia="黑体" w:hAnsi="黑体" w:cs="Arial"/>
          <w:color w:val="0000FF"/>
          <w:kern w:val="0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科目代码：</w:t>
      </w:r>
      <w:r w:rsidR="00655BA6">
        <w:rPr>
          <w:rFonts w:ascii="黑体" w:eastAsia="黑体" w:hAnsi="黑体" w:hint="eastAsia"/>
          <w:sz w:val="28"/>
          <w:szCs w:val="28"/>
        </w:rPr>
        <w:t>355</w:t>
      </w:r>
      <w:r>
        <w:rPr>
          <w:rFonts w:ascii="黑体" w:eastAsia="黑体" w:hAnsi="黑体" w:hint="eastAsia"/>
          <w:sz w:val="28"/>
          <w:szCs w:val="28"/>
        </w:rPr>
        <w:t xml:space="preserve">   科目名称：建筑学基础</w:t>
      </w:r>
    </w:p>
    <w:p w:rsidR="001E3B8C" w:rsidRDefault="001E3B8C">
      <w:pPr>
        <w:rPr>
          <w:rFonts w:ascii="Arial" w:hAnsi="Arial" w:cs="Arial"/>
          <w:kern w:val="0"/>
          <w:sz w:val="20"/>
          <w:szCs w:val="20"/>
        </w:rPr>
      </w:pPr>
    </w:p>
    <w:p w:rsidR="001E3B8C" w:rsidRDefault="008C3AC0">
      <w:pPr>
        <w:pStyle w:val="a5"/>
        <w:numPr>
          <w:ilvl w:val="0"/>
          <w:numId w:val="1"/>
        </w:numPr>
        <w:spacing w:line="360" w:lineRule="auto"/>
        <w:ind w:firstLineChars="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考试要求</w:t>
      </w:r>
    </w:p>
    <w:p w:rsidR="001E3B8C" w:rsidRDefault="008C3AC0">
      <w:pPr>
        <w:spacing w:line="360" w:lineRule="auto"/>
        <w:ind w:firstLineChars="200" w:firstLine="480"/>
        <w:rPr>
          <w:sz w:val="24"/>
        </w:rPr>
      </w:pPr>
      <w:r>
        <w:rPr>
          <w:rFonts w:ascii="宋体" w:hAnsi="宋体" w:cs="宋体" w:hint="eastAsia"/>
          <w:sz w:val="24"/>
        </w:rPr>
        <w:t>《建筑学基础》考试大纲适用于长沙理工大学建筑学院建筑学专业（学术学位）的硕士研究生入学考试。建筑学基础考试内容包括建筑历史和城市规划原理，是建筑领域的重要基础课。建筑历史</w:t>
      </w:r>
      <w:r>
        <w:rPr>
          <w:rFonts w:hint="eastAsia"/>
          <w:sz w:val="24"/>
        </w:rPr>
        <w:t>要求学生了解中国建筑发展的历史过程和建造技术，理解建筑的风格特征；了解世界主要建筑体系在发展主要阶段的基本特点，及其产生、交流发展、变化的大趋势，了解各阶段的代表性建筑和重要建筑师，探讨各种建筑风格形成、交流、发展的基本原因，</w:t>
      </w:r>
      <w:r>
        <w:rPr>
          <w:sz w:val="24"/>
        </w:rPr>
        <w:t>通过理论学习基本掌握</w:t>
      </w:r>
      <w:r>
        <w:rPr>
          <w:rFonts w:hint="eastAsia"/>
          <w:sz w:val="24"/>
        </w:rPr>
        <w:t>世界建筑发展变化的基本脉络和规律。</w:t>
      </w:r>
      <w:r>
        <w:rPr>
          <w:rFonts w:ascii="宋体" w:hAnsi="宋体" w:cs="宋体" w:hint="eastAsia"/>
          <w:sz w:val="24"/>
        </w:rPr>
        <w:t>城市规划原理考试内容主要包括：城市与城市规划、城市规划的影响要素及其分析方法、城乡空间规划、城市专项规划、城市规划实施等；要求考生对其中的基本概念有很深入的理解，系统掌握城市规划的基本原理、基本知识、主要原则、分析与设计方法、发展趋势等，具有综合运用所学知识分析问题和解决问题的能力。</w:t>
      </w:r>
    </w:p>
    <w:p w:rsidR="001E3B8C" w:rsidRDefault="001E3B8C">
      <w:pPr>
        <w:spacing w:line="360" w:lineRule="auto"/>
        <w:ind w:firstLineChars="200" w:firstLine="480"/>
        <w:rPr>
          <w:sz w:val="24"/>
        </w:rPr>
      </w:pPr>
    </w:p>
    <w:p w:rsidR="001E3B8C" w:rsidRDefault="008C3AC0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二、考试内容</w:t>
      </w:r>
    </w:p>
    <w:p w:rsidR="001E3B8C" w:rsidRDefault="008C3AC0">
      <w:pPr>
        <w:spacing w:line="360" w:lineRule="auto"/>
        <w:ind w:leftChars="-1" w:left="-2" w:firstLineChars="200" w:firstLine="480"/>
        <w:rPr>
          <w:sz w:val="24"/>
        </w:rPr>
      </w:pPr>
      <w:r>
        <w:rPr>
          <w:rFonts w:hint="eastAsia"/>
          <w:sz w:val="24"/>
        </w:rPr>
        <w:t>（一）建筑历史部分（占</w:t>
      </w:r>
      <w:r>
        <w:rPr>
          <w:rFonts w:hint="eastAsia"/>
          <w:sz w:val="24"/>
        </w:rPr>
        <w:t>70%</w:t>
      </w:r>
      <w:r>
        <w:rPr>
          <w:rFonts w:hint="eastAsia"/>
          <w:sz w:val="24"/>
        </w:rPr>
        <w:t>）</w:t>
      </w:r>
    </w:p>
    <w:p w:rsidR="001E3B8C" w:rsidRDefault="008C3AC0">
      <w:pPr>
        <w:spacing w:line="360" w:lineRule="auto"/>
        <w:ind w:leftChars="-1" w:left="-2" w:firstLineChars="200" w:firstLine="480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、《中国建筑史》（占</w:t>
      </w:r>
      <w:r>
        <w:rPr>
          <w:rFonts w:hint="eastAsia"/>
          <w:sz w:val="24"/>
        </w:rPr>
        <w:t>30%-35%</w:t>
      </w:r>
      <w:r>
        <w:rPr>
          <w:rFonts w:hint="eastAsia"/>
          <w:sz w:val="24"/>
        </w:rPr>
        <w:t>）</w:t>
      </w:r>
    </w:p>
    <w:p w:rsidR="001E3B8C" w:rsidRDefault="008C3AC0">
      <w:pPr>
        <w:spacing w:line="360" w:lineRule="auto"/>
        <w:ind w:leftChars="-1" w:left="-2" w:firstLineChars="150" w:firstLine="36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）掌握：中国古代建筑的特征。</w:t>
      </w:r>
    </w:p>
    <w:p w:rsidR="001E3B8C" w:rsidRDefault="008C3AC0">
      <w:pPr>
        <w:spacing w:line="360" w:lineRule="auto"/>
        <w:ind w:leftChars="-1" w:left="-2" w:firstLineChars="150" w:firstLine="36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）掌握：中国古代建筑的结构与构造，大木作基本知识，小木作基本知识，其他</w:t>
      </w:r>
      <w:r>
        <w:rPr>
          <w:rFonts w:hint="eastAsia"/>
          <w:sz w:val="24"/>
        </w:rPr>
        <w:t>(</w:t>
      </w:r>
      <w:r>
        <w:rPr>
          <w:rFonts w:hint="eastAsia"/>
          <w:sz w:val="24"/>
        </w:rPr>
        <w:t>石作、瓦作、彩画作等</w:t>
      </w:r>
      <w:r>
        <w:rPr>
          <w:rFonts w:hint="eastAsia"/>
          <w:sz w:val="24"/>
        </w:rPr>
        <w:t xml:space="preserve">) </w:t>
      </w:r>
      <w:r>
        <w:rPr>
          <w:rFonts w:hint="eastAsia"/>
          <w:sz w:val="24"/>
        </w:rPr>
        <w:t>，尤其是大木作基本知识。</w:t>
      </w:r>
    </w:p>
    <w:p w:rsidR="001E3B8C" w:rsidRDefault="008C3AC0">
      <w:pPr>
        <w:spacing w:line="360" w:lineRule="auto"/>
        <w:ind w:leftChars="-1" w:left="-2" w:firstLineChars="150" w:firstLine="36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）了解：古代建筑发展概况：原始社会、奴隶社会到专制社会的发展演变。</w:t>
      </w:r>
    </w:p>
    <w:p w:rsidR="001E3B8C" w:rsidRDefault="008C3AC0">
      <w:pPr>
        <w:spacing w:line="360" w:lineRule="auto"/>
        <w:ind w:leftChars="-1" w:left="-2" w:firstLineChars="150" w:firstLine="36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）掌握：城市建设：中国古代城市建设相关理论（《考工记·匠人》）；了解：古代长安、宋代东京、明清北京、地方城市建设状况。</w:t>
      </w:r>
    </w:p>
    <w:p w:rsidR="001E3B8C" w:rsidRDefault="008C3AC0">
      <w:pPr>
        <w:spacing w:line="360" w:lineRule="auto"/>
        <w:ind w:leftChars="-1" w:left="-2" w:firstLineChars="150" w:firstLine="36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）掌握：中国古代建筑的各种类型；了解：宫殿、坛庙、陵墓；宗教建筑（佛教建筑、道教建筑、伊斯兰教建筑）；住宅与聚落（汉族代表性居住建筑类型、少数民族代表性居住建筑类型）。</w:t>
      </w:r>
    </w:p>
    <w:p w:rsidR="001E3B8C" w:rsidRDefault="008C3AC0">
      <w:pPr>
        <w:spacing w:line="360" w:lineRule="auto"/>
        <w:ind w:leftChars="-1" w:left="-2" w:firstLineChars="150" w:firstLine="36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6</w:t>
      </w:r>
      <w:r>
        <w:rPr>
          <w:rFonts w:hint="eastAsia"/>
          <w:sz w:val="24"/>
        </w:rPr>
        <w:t>）掌握：园林与风景建设（皇家园林、私家园林）。</w:t>
      </w:r>
    </w:p>
    <w:p w:rsidR="001E3B8C" w:rsidRDefault="008C3AC0">
      <w:pPr>
        <w:spacing w:line="360" w:lineRule="auto"/>
        <w:ind w:leftChars="-1" w:left="-2" w:firstLineChars="150" w:firstLine="36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7</w:t>
      </w:r>
      <w:r>
        <w:rPr>
          <w:rFonts w:hint="eastAsia"/>
          <w:sz w:val="24"/>
        </w:rPr>
        <w:t>）了解：近代建筑</w:t>
      </w:r>
      <w:r>
        <w:rPr>
          <w:sz w:val="24"/>
        </w:rPr>
        <w:t>发展概况</w:t>
      </w:r>
      <w:r>
        <w:rPr>
          <w:rFonts w:hint="eastAsia"/>
          <w:sz w:val="24"/>
        </w:rPr>
        <w:t>（</w:t>
      </w:r>
      <w:r>
        <w:rPr>
          <w:sz w:val="24"/>
        </w:rPr>
        <w:t>建筑制度</w:t>
      </w:r>
      <w:r>
        <w:rPr>
          <w:rFonts w:hint="eastAsia"/>
          <w:sz w:val="24"/>
        </w:rPr>
        <w:t>、</w:t>
      </w:r>
      <w:r>
        <w:rPr>
          <w:sz w:val="24"/>
        </w:rPr>
        <w:t>建筑教育和建筑设计机构</w:t>
      </w:r>
      <w:r>
        <w:rPr>
          <w:rFonts w:hint="eastAsia"/>
          <w:sz w:val="24"/>
        </w:rPr>
        <w:t>、</w:t>
      </w:r>
      <w:r>
        <w:rPr>
          <w:sz w:val="24"/>
        </w:rPr>
        <w:t>建筑</w:t>
      </w:r>
      <w:r>
        <w:rPr>
          <w:sz w:val="24"/>
        </w:rPr>
        <w:lastRenderedPageBreak/>
        <w:t>形式和建筑思潮</w:t>
      </w:r>
      <w:r>
        <w:rPr>
          <w:rFonts w:hint="eastAsia"/>
          <w:sz w:val="24"/>
        </w:rPr>
        <w:t>）。</w:t>
      </w:r>
    </w:p>
    <w:p w:rsidR="001E3B8C" w:rsidRDefault="008C3AC0">
      <w:pPr>
        <w:spacing w:line="360" w:lineRule="auto"/>
        <w:ind w:leftChars="-1" w:left="-2" w:firstLineChars="200" w:firstLine="480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、《外国建筑史》（含近现代建筑史，占</w:t>
      </w:r>
      <w:r>
        <w:rPr>
          <w:rFonts w:hint="eastAsia"/>
          <w:sz w:val="24"/>
        </w:rPr>
        <w:t>40%-35%</w:t>
      </w:r>
      <w:r>
        <w:rPr>
          <w:rFonts w:hint="eastAsia"/>
          <w:sz w:val="24"/>
        </w:rPr>
        <w:t>）</w:t>
      </w:r>
    </w:p>
    <w:p w:rsidR="001E3B8C" w:rsidRDefault="008C3AC0">
      <w:pPr>
        <w:spacing w:line="360" w:lineRule="auto"/>
        <w:ind w:leftChars="-1" w:left="-2" w:firstLineChars="200" w:firstLine="480"/>
        <w:rPr>
          <w:sz w:val="24"/>
        </w:rPr>
      </w:pPr>
      <w:r>
        <w:rPr>
          <w:rFonts w:hint="eastAsia"/>
          <w:sz w:val="24"/>
        </w:rPr>
        <w:t>掌握：外国建筑的发展过程，世界主要建筑体系在发展主要阶段的基本特点，各阶段的代表性建筑和重要建筑师：古希腊、罗马建筑；哥特建筑；文艺复兴建筑；法国古典主义；</w:t>
      </w:r>
      <w:r>
        <w:rPr>
          <w:rFonts w:hint="eastAsia"/>
          <w:sz w:val="24"/>
        </w:rPr>
        <w:t>19</w:t>
      </w:r>
      <w:r>
        <w:rPr>
          <w:rFonts w:hint="eastAsia"/>
          <w:sz w:val="24"/>
        </w:rPr>
        <w:t>世纪下半叶</w:t>
      </w:r>
      <w:r>
        <w:rPr>
          <w:sz w:val="24"/>
        </w:rPr>
        <w:t>～</w:t>
      </w:r>
      <w:r>
        <w:rPr>
          <w:rFonts w:hint="eastAsia"/>
          <w:sz w:val="24"/>
        </w:rPr>
        <w:t>20</w:t>
      </w:r>
      <w:r>
        <w:rPr>
          <w:rFonts w:hint="eastAsia"/>
          <w:sz w:val="24"/>
        </w:rPr>
        <w:t>世纪初对新建筑的探求；现代主义建筑；战后的建筑思潮等。</w:t>
      </w:r>
    </w:p>
    <w:p w:rsidR="001E3B8C" w:rsidRDefault="008C3AC0">
      <w:pPr>
        <w:spacing w:line="360" w:lineRule="auto"/>
        <w:ind w:leftChars="-1" w:left="-2" w:firstLineChars="200" w:firstLine="480"/>
        <w:rPr>
          <w:sz w:val="24"/>
        </w:rPr>
      </w:pPr>
      <w:r>
        <w:rPr>
          <w:rFonts w:hint="eastAsia"/>
          <w:sz w:val="24"/>
        </w:rPr>
        <w:t>（二）</w:t>
      </w:r>
      <w:r>
        <w:rPr>
          <w:rFonts w:ascii="宋体" w:hAnsi="宋体" w:cs="宋体" w:hint="eastAsia"/>
          <w:sz w:val="24"/>
        </w:rPr>
        <w:t>《城市规划原理》部分</w:t>
      </w:r>
      <w:r>
        <w:rPr>
          <w:rFonts w:hint="eastAsia"/>
          <w:sz w:val="24"/>
        </w:rPr>
        <w:t>（占</w:t>
      </w:r>
      <w:r>
        <w:rPr>
          <w:rFonts w:hint="eastAsia"/>
          <w:sz w:val="24"/>
        </w:rPr>
        <w:t>30%</w:t>
      </w:r>
      <w:r>
        <w:rPr>
          <w:rFonts w:hint="eastAsia"/>
          <w:sz w:val="24"/>
        </w:rPr>
        <w:t>）</w:t>
      </w:r>
    </w:p>
    <w:p w:rsidR="001E3B8C" w:rsidRDefault="008C3AC0" w:rsidP="00655BA6">
      <w:pPr>
        <w:spacing w:beforeLines="20"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</w:t>
      </w:r>
      <w:r>
        <w:rPr>
          <w:rFonts w:ascii="宋体" w:hAnsi="宋体" w:cs="宋体" w:hint="eastAsia"/>
          <w:sz w:val="24"/>
        </w:rPr>
        <w:t>城市与城市规划</w:t>
      </w:r>
    </w:p>
    <w:p w:rsidR="001E3B8C" w:rsidRDefault="008C3AC0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</w:t>
      </w:r>
      <w:r>
        <w:rPr>
          <w:rFonts w:ascii="宋体" w:hAnsi="宋体" w:cs="宋体" w:hint="eastAsia"/>
          <w:sz w:val="24"/>
        </w:rPr>
        <w:t>熟悉并理解城市发展和城市规划的价值观；</w:t>
      </w:r>
    </w:p>
    <w:p w:rsidR="001E3B8C" w:rsidRDefault="008C3AC0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</w:t>
      </w:r>
      <w:r>
        <w:rPr>
          <w:rFonts w:ascii="宋体" w:hAnsi="宋体" w:cs="宋体" w:hint="eastAsia"/>
          <w:sz w:val="24"/>
        </w:rPr>
        <w:t>掌握城镇化基本知识、城镇化理论进展和城市规划思想发展。</w:t>
      </w:r>
    </w:p>
    <w:p w:rsidR="001E3B8C" w:rsidRDefault="008C3AC0" w:rsidP="00655BA6">
      <w:pPr>
        <w:spacing w:beforeLines="20"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</w:t>
      </w:r>
      <w:r>
        <w:rPr>
          <w:rFonts w:ascii="宋体" w:hAnsi="宋体" w:cs="宋体" w:hint="eastAsia"/>
          <w:sz w:val="24"/>
        </w:rPr>
        <w:t>城市规划的影响要素及其分析方法</w:t>
      </w:r>
    </w:p>
    <w:p w:rsidR="001E3B8C" w:rsidRDefault="008C3AC0">
      <w:pPr>
        <w:spacing w:line="360" w:lineRule="auto"/>
        <w:ind w:firstLineChars="250" w:firstLine="60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熟悉生态与环境、经济与产业、人口与社会、历史与文化、技术与信息等城市规划的影响要素，熟练掌握相关分析方法。</w:t>
      </w:r>
    </w:p>
    <w:p w:rsidR="001E3B8C" w:rsidRDefault="008C3AC0" w:rsidP="00655BA6">
      <w:pPr>
        <w:spacing w:beforeLines="20"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</w:rPr>
        <w:t>、</w:t>
      </w:r>
      <w:r>
        <w:rPr>
          <w:rFonts w:ascii="宋体" w:hAnsi="宋体" w:cs="宋体" w:hint="eastAsia"/>
          <w:sz w:val="24"/>
        </w:rPr>
        <w:t>城乡空间规划</w:t>
      </w:r>
    </w:p>
    <w:p w:rsidR="001E3B8C" w:rsidRDefault="008C3AC0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</w:t>
      </w:r>
      <w:r>
        <w:rPr>
          <w:rFonts w:ascii="宋体" w:hAnsi="宋体" w:cs="宋体" w:hint="eastAsia"/>
          <w:sz w:val="24"/>
        </w:rPr>
        <w:t>熟悉并理解城市规划的类型与编制内容；</w:t>
      </w:r>
    </w:p>
    <w:p w:rsidR="001E3B8C" w:rsidRDefault="008C3AC0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</w:t>
      </w:r>
      <w:r>
        <w:rPr>
          <w:rFonts w:ascii="宋体" w:hAnsi="宋体" w:cs="宋体" w:hint="eastAsia"/>
          <w:sz w:val="24"/>
        </w:rPr>
        <w:t>掌握城市用地分类及其适用性评价，掌握城市用地选择；</w:t>
      </w:r>
    </w:p>
    <w:p w:rsidR="001E3B8C" w:rsidRDefault="008C3AC0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</w:t>
      </w:r>
      <w:r>
        <w:rPr>
          <w:rFonts w:ascii="宋体" w:hAnsi="宋体" w:cs="宋体" w:hint="eastAsia"/>
          <w:sz w:val="24"/>
        </w:rPr>
        <w:t>掌握城镇体系规划与城市总体规划的内容、作用与编制。</w:t>
      </w:r>
    </w:p>
    <w:p w:rsidR="001E3B8C" w:rsidRDefault="008C3AC0" w:rsidP="00655BA6">
      <w:pPr>
        <w:spacing w:beforeLines="20"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hint="eastAsia"/>
          <w:sz w:val="24"/>
        </w:rPr>
        <w:t>4</w:t>
      </w:r>
      <w:r>
        <w:rPr>
          <w:rFonts w:hint="eastAsia"/>
          <w:sz w:val="24"/>
        </w:rPr>
        <w:t>、</w:t>
      </w:r>
      <w:r>
        <w:rPr>
          <w:rFonts w:ascii="宋体" w:hAnsi="宋体" w:cs="宋体" w:hint="eastAsia"/>
          <w:sz w:val="24"/>
        </w:rPr>
        <w:t>城市专项规划</w:t>
      </w:r>
    </w:p>
    <w:p w:rsidR="001E3B8C" w:rsidRDefault="008C3AC0">
      <w:pPr>
        <w:spacing w:line="360" w:lineRule="auto"/>
        <w:ind w:firstLineChars="250" w:firstLine="60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理解和掌握城市交通与道路系统规划、城市工程系统规划、城市设计、城市遗产保护与城市复兴等基本要求、主要任务与内容、方法步骤和布局要点。</w:t>
      </w:r>
    </w:p>
    <w:p w:rsidR="001E3B8C" w:rsidRDefault="008C3AC0" w:rsidP="00655BA6">
      <w:pPr>
        <w:spacing w:beforeLines="20"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hint="eastAsia"/>
          <w:sz w:val="24"/>
        </w:rPr>
        <w:t>5</w:t>
      </w:r>
      <w:r>
        <w:rPr>
          <w:rFonts w:hint="eastAsia"/>
          <w:sz w:val="24"/>
        </w:rPr>
        <w:t>、</w:t>
      </w:r>
      <w:r>
        <w:rPr>
          <w:rFonts w:ascii="宋体" w:hAnsi="宋体" w:cs="宋体" w:hint="eastAsia"/>
          <w:sz w:val="24"/>
        </w:rPr>
        <w:t>城市规划的实施</w:t>
      </w:r>
    </w:p>
    <w:p w:rsidR="001E3B8C" w:rsidRDefault="008C3AC0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</w:t>
      </w:r>
      <w:r>
        <w:rPr>
          <w:rFonts w:ascii="宋体" w:hAnsi="宋体" w:cs="宋体" w:hint="eastAsia"/>
          <w:sz w:val="24"/>
        </w:rPr>
        <w:t>熟悉并理解城市开发的基本知识、实践运作及组织与管理等；</w:t>
      </w:r>
    </w:p>
    <w:p w:rsidR="001E3B8C" w:rsidRDefault="008C3AC0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</w:t>
      </w:r>
      <w:r>
        <w:rPr>
          <w:rFonts w:ascii="宋体" w:hAnsi="宋体" w:cs="宋体" w:hint="eastAsia"/>
          <w:sz w:val="24"/>
        </w:rPr>
        <w:t>掌握城市规划管理的主要内容、行政行为、规划实施与相关法规。</w:t>
      </w:r>
    </w:p>
    <w:p w:rsidR="001E3B8C" w:rsidRDefault="008C3AC0" w:rsidP="00655BA6">
      <w:pPr>
        <w:spacing w:beforeLines="20"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hint="eastAsia"/>
          <w:sz w:val="24"/>
        </w:rPr>
        <w:t>6</w:t>
      </w:r>
      <w:r>
        <w:rPr>
          <w:rFonts w:hint="eastAsia"/>
          <w:sz w:val="24"/>
        </w:rPr>
        <w:t>、</w:t>
      </w:r>
      <w:r>
        <w:rPr>
          <w:rFonts w:ascii="宋体" w:hAnsi="宋体" w:cs="宋体" w:hint="eastAsia"/>
          <w:sz w:val="24"/>
        </w:rPr>
        <w:t>其他：</w:t>
      </w:r>
    </w:p>
    <w:p w:rsidR="001E3B8C" w:rsidRDefault="008C3AC0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</w:t>
      </w:r>
      <w:r>
        <w:rPr>
          <w:rFonts w:ascii="宋体" w:hAnsi="宋体" w:cs="宋体" w:hint="eastAsia"/>
          <w:sz w:val="24"/>
        </w:rPr>
        <w:t>熟悉并理解当前城市规划中的热点问题；</w:t>
      </w:r>
    </w:p>
    <w:p w:rsidR="001E3B8C" w:rsidRDefault="008C3AC0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</w:t>
      </w:r>
      <w:r>
        <w:rPr>
          <w:rFonts w:ascii="宋体" w:hAnsi="宋体" w:cs="宋体" w:hint="eastAsia"/>
          <w:sz w:val="24"/>
        </w:rPr>
        <w:t>掌握可持续发展城市、全球化城市等现代城市发展。</w:t>
      </w:r>
    </w:p>
    <w:p w:rsidR="001E3B8C" w:rsidRDefault="001E3B8C">
      <w:pPr>
        <w:spacing w:line="360" w:lineRule="auto"/>
        <w:rPr>
          <w:rFonts w:ascii="宋体" w:hAnsi="宋体" w:cs="宋体"/>
          <w:sz w:val="24"/>
        </w:rPr>
      </w:pPr>
    </w:p>
    <w:p w:rsidR="001E3B8C" w:rsidRDefault="008C3AC0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三、试卷结构</w:t>
      </w:r>
    </w:p>
    <w:p w:rsidR="001E3B8C" w:rsidRDefault="008C3AC0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1、考试时间：3 小时</w:t>
      </w:r>
    </w:p>
    <w:p w:rsidR="001E3B8C" w:rsidRDefault="008C3AC0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lastRenderedPageBreak/>
        <w:t>2、试卷满分：150 分</w:t>
      </w:r>
    </w:p>
    <w:p w:rsidR="001E3B8C" w:rsidRDefault="008C3AC0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3、题型及分值：按两部分组织考试内容，试卷满分150分，建筑历史占70%，城市规划原理占30%；</w:t>
      </w:r>
    </w:p>
    <w:p w:rsidR="001E3B8C" w:rsidRDefault="008C3AC0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建筑历史题型包括选择题（20分，2分x10）、名词解释（20分，5分x4）、绘图题（30分，5分x8）、简答题（20分,5分x4）、论述题（15分，15分x1），</w:t>
      </w:r>
      <w:bookmarkStart w:id="0" w:name="_GoBack"/>
      <w:bookmarkEnd w:id="0"/>
      <w:r>
        <w:rPr>
          <w:rFonts w:ascii="宋体" w:hAnsi="宋体" w:cs="宋体" w:hint="eastAsia"/>
          <w:sz w:val="24"/>
        </w:rPr>
        <w:t>题型、题量和分值根据试卷总体情况可做调整。城市规划原理建议题型为名词解释、简答题和论述题，分值分别为10分、15分和20分左右，</w:t>
      </w:r>
    </w:p>
    <w:p w:rsidR="001E3B8C" w:rsidRDefault="001E3B8C">
      <w:pPr>
        <w:spacing w:line="360" w:lineRule="auto"/>
        <w:ind w:firstLineChars="150" w:firstLine="360"/>
        <w:rPr>
          <w:rFonts w:ascii="宋体" w:hAnsi="宋体" w:cs="宋体"/>
          <w:sz w:val="24"/>
        </w:rPr>
      </w:pPr>
    </w:p>
    <w:p w:rsidR="001E3B8C" w:rsidRDefault="008C3AC0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四 、主要参考书目</w:t>
      </w:r>
    </w:p>
    <w:p w:rsidR="001E3B8C" w:rsidRDefault="008C3AC0">
      <w:pPr>
        <w:widowControl/>
        <w:spacing w:line="360" w:lineRule="auto"/>
        <w:ind w:firstLineChars="200" w:firstLine="480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1、</w:t>
      </w:r>
      <w:r>
        <w:rPr>
          <w:rFonts w:ascii="宋体" w:hAnsi="宋体" w:hint="eastAsia"/>
          <w:sz w:val="24"/>
        </w:rPr>
        <w:t>潘谷西</w:t>
      </w:r>
      <w:r>
        <w:rPr>
          <w:rFonts w:ascii="宋体" w:hAnsi="宋体"/>
          <w:sz w:val="24"/>
        </w:rPr>
        <w:t>．</w:t>
      </w:r>
      <w:r>
        <w:rPr>
          <w:rFonts w:ascii="宋体" w:hAnsi="宋体" w:hint="eastAsia"/>
          <w:sz w:val="24"/>
        </w:rPr>
        <w:t>中国建筑史</w:t>
      </w:r>
      <w:r>
        <w:rPr>
          <w:rFonts w:ascii="宋体" w:hAnsi="宋体" w:cs="宋体"/>
          <w:kern w:val="0"/>
          <w:sz w:val="24"/>
        </w:rPr>
        <w:t>（第六版）</w:t>
      </w:r>
      <w:r>
        <w:rPr>
          <w:rFonts w:ascii="宋体" w:hAnsi="宋体" w:hint="eastAsia"/>
          <w:sz w:val="24"/>
        </w:rPr>
        <w:t>[M]</w:t>
      </w:r>
      <w:r>
        <w:rPr>
          <w:rFonts w:ascii="宋体" w:hAnsi="宋体"/>
          <w:sz w:val="24"/>
        </w:rPr>
        <w:t>．</w:t>
      </w:r>
      <w:r>
        <w:rPr>
          <w:rFonts w:ascii="宋体" w:hAnsi="宋体" w:hint="eastAsia"/>
          <w:sz w:val="24"/>
        </w:rPr>
        <w:t>北京：中国建筑工业出版社，2009.</w:t>
      </w:r>
    </w:p>
    <w:p w:rsidR="001E3B8C" w:rsidRDefault="008C3AC0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2、陈志华</w:t>
      </w:r>
      <w:r>
        <w:rPr>
          <w:rFonts w:ascii="宋体" w:hAnsi="宋体"/>
          <w:sz w:val="24"/>
        </w:rPr>
        <w:t>．</w:t>
      </w:r>
      <w:r>
        <w:rPr>
          <w:rFonts w:ascii="宋体" w:hAnsi="宋体" w:hint="eastAsia"/>
          <w:sz w:val="24"/>
        </w:rPr>
        <w:t>外国建筑史(19世纪末叶以前，</w:t>
      </w:r>
      <w:r>
        <w:rPr>
          <w:rFonts w:ascii="宋体" w:hAnsi="宋体" w:cs="宋体"/>
          <w:kern w:val="0"/>
          <w:sz w:val="24"/>
        </w:rPr>
        <w:t>第三版</w:t>
      </w:r>
      <w:r>
        <w:rPr>
          <w:rFonts w:ascii="宋体" w:hAnsi="宋体" w:hint="eastAsia"/>
          <w:sz w:val="24"/>
        </w:rPr>
        <w:t>)</w:t>
      </w:r>
      <w:r>
        <w:rPr>
          <w:rFonts w:ascii="宋体" w:hAnsi="宋体"/>
          <w:sz w:val="24"/>
        </w:rPr>
        <w:t>[M]．</w:t>
      </w:r>
      <w:r>
        <w:rPr>
          <w:rFonts w:ascii="宋体" w:hAnsi="宋体" w:hint="eastAsia"/>
          <w:sz w:val="24"/>
        </w:rPr>
        <w:t>北京：中国建筑工业出版社，2010.</w:t>
      </w:r>
    </w:p>
    <w:p w:rsidR="001E3B8C" w:rsidRDefault="008C3AC0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3、罗小未</w:t>
      </w:r>
      <w:r>
        <w:rPr>
          <w:rFonts w:ascii="宋体" w:hAnsi="宋体"/>
          <w:sz w:val="24"/>
        </w:rPr>
        <w:t>．</w:t>
      </w:r>
      <w:r>
        <w:rPr>
          <w:rFonts w:ascii="宋体" w:hAnsi="宋体" w:hint="eastAsia"/>
          <w:sz w:val="24"/>
        </w:rPr>
        <w:t>外国近现代建筑史</w:t>
      </w:r>
      <w:r>
        <w:rPr>
          <w:rFonts w:ascii="宋体" w:hAnsi="宋体" w:cs="宋体"/>
          <w:kern w:val="0"/>
          <w:sz w:val="24"/>
        </w:rPr>
        <w:t>（第二版）</w:t>
      </w:r>
      <w:r>
        <w:rPr>
          <w:rFonts w:ascii="宋体" w:hAnsi="宋体"/>
          <w:sz w:val="24"/>
        </w:rPr>
        <w:t>[M]．</w:t>
      </w:r>
      <w:r>
        <w:rPr>
          <w:rFonts w:ascii="宋体" w:hAnsi="宋体" w:hint="eastAsia"/>
          <w:sz w:val="24"/>
        </w:rPr>
        <w:t>北京：中国建筑工业出版社，2009.</w:t>
      </w:r>
    </w:p>
    <w:p w:rsidR="001E3B8C" w:rsidRDefault="008C3AC0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cs="宋体" w:hint="eastAsia"/>
          <w:sz w:val="24"/>
        </w:rPr>
        <w:t>4、吴志强，李德华</w:t>
      </w:r>
      <w:r>
        <w:rPr>
          <w:rFonts w:ascii="宋体" w:hAnsi="宋体"/>
          <w:sz w:val="24"/>
        </w:rPr>
        <w:t>．</w:t>
      </w:r>
      <w:r>
        <w:rPr>
          <w:rFonts w:ascii="宋体" w:hAnsi="宋体" w:cs="宋体" w:hint="eastAsia"/>
          <w:sz w:val="24"/>
        </w:rPr>
        <w:t>城市规划原理》（第四版）</w:t>
      </w:r>
      <w:r>
        <w:rPr>
          <w:rFonts w:ascii="宋体" w:hAnsi="宋体"/>
          <w:sz w:val="24"/>
        </w:rPr>
        <w:t>[M]．</w:t>
      </w:r>
      <w:r>
        <w:rPr>
          <w:rFonts w:ascii="宋体" w:hAnsi="宋体" w:hint="eastAsia"/>
          <w:sz w:val="24"/>
        </w:rPr>
        <w:t>北京：</w:t>
      </w:r>
      <w:r>
        <w:rPr>
          <w:rFonts w:ascii="宋体" w:hAnsi="宋体" w:cs="宋体" w:hint="eastAsia"/>
          <w:sz w:val="24"/>
        </w:rPr>
        <w:t>中国建筑工业出版社，2010</w:t>
      </w:r>
      <w:r>
        <w:rPr>
          <w:rFonts w:ascii="宋体" w:hAnsi="宋体" w:hint="eastAsia"/>
          <w:sz w:val="24"/>
        </w:rPr>
        <w:t>.</w:t>
      </w:r>
    </w:p>
    <w:sectPr w:rsidR="001E3B8C" w:rsidSect="001E3B8C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32BC" w:rsidRDefault="004032BC" w:rsidP="00AF0CA2">
      <w:r>
        <w:separator/>
      </w:r>
    </w:p>
  </w:endnote>
  <w:endnote w:type="continuationSeparator" w:id="1">
    <w:p w:rsidR="004032BC" w:rsidRDefault="004032BC" w:rsidP="00AF0C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32BC" w:rsidRDefault="004032BC" w:rsidP="00AF0CA2">
      <w:r>
        <w:separator/>
      </w:r>
    </w:p>
  </w:footnote>
  <w:footnote w:type="continuationSeparator" w:id="1">
    <w:p w:rsidR="004032BC" w:rsidRDefault="004032BC" w:rsidP="00AF0C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0115F3"/>
    <w:multiLevelType w:val="multilevel"/>
    <w:tmpl w:val="620115F3"/>
    <w:lvl w:ilvl="0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57FD4"/>
    <w:rsid w:val="000C2098"/>
    <w:rsid w:val="00182DDF"/>
    <w:rsid w:val="001B4EE1"/>
    <w:rsid w:val="001E3B8C"/>
    <w:rsid w:val="00330A74"/>
    <w:rsid w:val="004032BC"/>
    <w:rsid w:val="00655BA6"/>
    <w:rsid w:val="006C21D3"/>
    <w:rsid w:val="0073150C"/>
    <w:rsid w:val="0074648B"/>
    <w:rsid w:val="007B02C9"/>
    <w:rsid w:val="007B5573"/>
    <w:rsid w:val="008515D5"/>
    <w:rsid w:val="00857FD4"/>
    <w:rsid w:val="00886013"/>
    <w:rsid w:val="008C3AC0"/>
    <w:rsid w:val="00961E3D"/>
    <w:rsid w:val="009655D0"/>
    <w:rsid w:val="00AF0CA2"/>
    <w:rsid w:val="00B928D6"/>
    <w:rsid w:val="00D84447"/>
    <w:rsid w:val="00E64C52"/>
    <w:rsid w:val="00E71287"/>
    <w:rsid w:val="00EF718C"/>
    <w:rsid w:val="00F72A49"/>
    <w:rsid w:val="0C9572EB"/>
    <w:rsid w:val="18A37396"/>
    <w:rsid w:val="2C1A465E"/>
    <w:rsid w:val="2D214073"/>
    <w:rsid w:val="3AA946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3B8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1E3B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1E3B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sid w:val="001E3B8C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1E3B8C"/>
    <w:rPr>
      <w:kern w:val="2"/>
      <w:sz w:val="18"/>
      <w:szCs w:val="18"/>
    </w:rPr>
  </w:style>
  <w:style w:type="paragraph" w:styleId="a5">
    <w:name w:val="List Paragraph"/>
    <w:basedOn w:val="a"/>
    <w:uiPriority w:val="99"/>
    <w:qFormat/>
    <w:rsid w:val="001E3B8C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265</Words>
  <Characters>1517</Characters>
  <Application>Microsoft Office Word</Application>
  <DocSecurity>0</DocSecurity>
  <Lines>12</Lines>
  <Paragraphs>3</Paragraphs>
  <ScaleCrop>false</ScaleCrop>
  <Company/>
  <LinksUpToDate>false</LinksUpToDate>
  <CharactersWithSpaces>1779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hui</cp:lastModifiedBy>
  <cp:revision>10</cp:revision>
  <dcterms:created xsi:type="dcterms:W3CDTF">2017-07-27T01:24:00Z</dcterms:created>
  <dcterms:modified xsi:type="dcterms:W3CDTF">2019-09-09T00:40:00Z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